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426" w:type="dxa"/>
        <w:jc w:val="left"/>
        <w:tblInd w:w="7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65"/>
        <w:gridCol w:w="4960"/>
      </w:tblGrid>
      <w:tr>
        <w:trPr/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</w:rPr>
            </w:pPr>
            <w:r>
              <w:rPr>
                <w:b/>
                <w:color w:val="0070C0"/>
              </w:rPr>
              <w:t>Základní škola a Mateřská škola Opatovice, příspěvková organizace</w:t>
            </w:r>
          </w:p>
        </w:tc>
      </w:tr>
      <w:tr>
        <w:trPr>
          <w:cantSplit w:val="true"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jc w:val="center"/>
              <w:rPr>
                <w:color w:val="0000FF"/>
                <w:sz w:val="28"/>
                <w:u w:val="single"/>
              </w:rPr>
            </w:pPr>
            <w:r>
              <w:rPr>
                <w:b/>
                <w:caps/>
                <w:color w:val="0000FF"/>
                <w:sz w:val="40"/>
                <w:u w:val="single"/>
              </w:rPr>
              <w:t xml:space="preserve"> </w:t>
            </w:r>
            <w:r>
              <w:rPr>
                <w:b/>
                <w:caps/>
                <w:color w:val="0000FF"/>
                <w:sz w:val="40"/>
                <w:u w:val="single"/>
              </w:rPr>
              <w:t>KRITÉRIA PRO PŘIJÍMÁNÍ DĚTÍ K PŘEDŠKOLNÍMU VZDĚLÁVÁNÍ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Č.j.:            Spisový / skartační znak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 xml:space="preserve">   </w:t>
            </w:r>
            <w:r>
              <w:rPr>
                <w:b/>
                <w:sz w:val="36"/>
              </w:rPr>
              <w:t>101/2025           P 101/2025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/>
            </w:pPr>
            <w:r>
              <w:rPr/>
              <w:t>Vypracoval: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initionTerm"/>
              <w:widowControl w:val="false"/>
              <w:spacing w:lineRule="atLeast" w:line="240" w:before="120" w:after="0"/>
              <w:rPr/>
            </w:pPr>
            <w:r>
              <w:rPr/>
              <w:t xml:space="preserve"> </w:t>
            </w:r>
            <w:r>
              <w:rPr/>
              <w:t>Jana Kubešová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/>
            </w:pPr>
            <w:r>
              <w:rPr/>
              <w:t>Schválil: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240" w:before="120" w:after="200"/>
              <w:ind w:left="0" w:hanging="0"/>
              <w:contextualSpacing/>
              <w:rPr/>
            </w:pPr>
            <w:r>
              <w:rPr/>
              <w:t xml:space="preserve"> </w:t>
            </w:r>
            <w:r>
              <w:rPr/>
              <w:t>Mgr. Jana Palová</w:t>
            </w:r>
          </w:p>
        </w:tc>
      </w:tr>
      <w:tr>
        <w:trPr/>
        <w:tc>
          <w:tcPr>
            <w:tcW w:w="4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/>
            </w:pPr>
            <w:r>
              <w:rPr/>
              <w:t>Pedagogická rada projednala:</w:t>
            </w:r>
          </w:p>
        </w:tc>
        <w:tc>
          <w:tcPr>
            <w:tcW w:w="4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tLeast" w:line="240" w:before="120" w:after="200"/>
              <w:ind w:hanging="0"/>
              <w:contextualSpacing/>
              <w:rPr/>
            </w:pPr>
            <w:r>
              <w:rPr/>
              <w:t>14. 3. 2025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40" w:before="120" w:after="200"/>
              <w:rPr/>
            </w:pPr>
            <w:r>
              <w:rPr/>
              <w:t>Směrnice nabývá účinnosti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240" w:before="120" w:after="200"/>
              <w:ind w:left="0" w:hanging="0"/>
              <w:contextualSpacing/>
              <w:rPr/>
            </w:pPr>
            <w:r>
              <w:rPr/>
              <w:t>14.3.. 2025</w:t>
            </w:r>
          </w:p>
        </w:tc>
      </w:tr>
    </w:tbl>
    <w:p>
      <w:pPr>
        <w:pStyle w:val="NormalWeb"/>
        <w:spacing w:before="280" w:after="119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72"/>
          <w:szCs w:val="72"/>
          <w:u w:val="single"/>
        </w:rPr>
      </w:pPr>
      <w:r>
        <w:rPr>
          <w:rFonts w:cs="Arial" w:ascii="Arial" w:hAnsi="Arial"/>
          <w:b/>
          <w:sz w:val="72"/>
          <w:szCs w:val="72"/>
          <w:u w:val="single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ind w:right="0" w:hanging="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 w:cs="Times New Roman"/>
          <w:lang w:eastAsia="cs-CZ"/>
        </w:rPr>
        <w:t>...........................................</w:t>
      </w:r>
    </w:p>
    <w:p>
      <w:pPr>
        <w:pStyle w:val="Normal"/>
        <w:spacing w:lineRule="auto" w:line="240" w:before="0" w:after="0"/>
        <w:ind w:right="0" w:hanging="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Mgr. Jana Palová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                                                              </w:t>
      </w:r>
      <w:r>
        <w:rPr>
          <w:rFonts w:eastAsia="Times New Roman" w:cs="Times New Roman"/>
          <w:szCs w:val="24"/>
          <w:lang w:eastAsia="cs-CZ"/>
        </w:rPr>
        <w:t>ředitelka školy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Základní škola a Mateřská škola Opatovice, příspěvková organizace zastoupená ředitelkou Mgr. Janou Palovou </w:t>
      </w:r>
      <w:r>
        <w:rPr>
          <w:rFonts w:eastAsia="Times New Roman"/>
          <w:szCs w:val="24"/>
          <w:lang w:eastAsia="cs-CZ"/>
        </w:rPr>
        <w:t xml:space="preserve">stanoví následující kritéria, podle kterých bude postupovat při rozhodování o přijetí či nepřijetí dítěte k předškolnímu vzdělávání v mateřské škole dle § 34 zákona č. 561/2004 Sb., o předškolním, základním, středním, vyšším odborném a jiném vzdělávání (školský zákon) v případě, kdy počet žádostí o přijetí podaných zákonnými zástupci dětí překročí výši povoleného počtu dětí uvedeného ve školském rejstříku. </w:t>
      </w:r>
    </w:p>
    <w:p>
      <w:pPr>
        <w:pStyle w:val="Normal"/>
        <w:spacing w:lineRule="auto" w:line="240" w:before="0" w:after="12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</w:t>
      </w:r>
      <w:r>
        <w:rPr>
          <w:rFonts w:eastAsia="Times New Roman"/>
          <w:b/>
          <w:szCs w:val="24"/>
          <w:lang w:eastAsia="cs-CZ"/>
        </w:rPr>
        <w:t>předškolní vzdělávání povinné</w:t>
      </w:r>
      <w:r>
        <w:rPr>
          <w:rFonts w:eastAsia="Times New Roman"/>
          <w:szCs w:val="24"/>
          <w:lang w:eastAsia="cs-CZ"/>
        </w:rPr>
        <w:t>. (§34 školského zákona)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vztahuje</w:t>
      </w:r>
      <w:r>
        <w:rPr>
          <w:rFonts w:eastAsia="Times New Roman"/>
          <w:szCs w:val="24"/>
          <w:lang w:eastAsia="cs-CZ"/>
        </w:rPr>
        <w:t xml:space="preserve"> na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státní občany ČR, kteří pobývají na území ČR déle než 90dnů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občany jiného členského státu EU, kteří na území ČR pobývají déle než 90 dnů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jiné cizince, kteří jsou oprávněni pobývat na území ČR trvale nebo přechodně po dobu delší než 90 dnů</w:t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účastníky řízení o udělení mezinárodní ochrany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Povinné předškolní vzdělávání </w:t>
      </w:r>
      <w:r>
        <w:rPr>
          <w:rFonts w:eastAsia="Times New Roman"/>
          <w:b/>
          <w:szCs w:val="24"/>
          <w:lang w:eastAsia="cs-CZ"/>
        </w:rPr>
        <w:t>se nevztahuje</w:t>
      </w:r>
      <w:r>
        <w:rPr>
          <w:rFonts w:eastAsia="Times New Roman"/>
          <w:szCs w:val="24"/>
          <w:lang w:eastAsia="cs-CZ"/>
        </w:rPr>
        <w:t xml:space="preserve"> na děti s hlubokým mentálním postižením.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Zákonný zástupce dítěte </w:t>
      </w:r>
      <w:r>
        <w:rPr>
          <w:rFonts w:eastAsia="Times New Roman"/>
          <w:b/>
          <w:szCs w:val="24"/>
          <w:lang w:eastAsia="cs-CZ"/>
        </w:rPr>
        <w:t>je povinen</w:t>
      </w:r>
      <w:r>
        <w:rPr>
          <w:rFonts w:eastAsia="Times New Roman"/>
          <w:szCs w:val="24"/>
          <w:lang w:eastAsia="cs-CZ"/>
        </w:rPr>
        <w:t xml:space="preserve"> přihlásit dítě k zápisu k předškolnímu vzdělávání v kalendářním roce, ve kterém začíná povinnost předškolního vzdělávání dítěte.</w:t>
      </w:r>
    </w:p>
    <w:p>
      <w:pPr>
        <w:pStyle w:val="ListParagraph"/>
        <w:spacing w:lineRule="auto" w:line="240" w:before="0" w:after="120"/>
        <w:ind w:left="1440" w:hanging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Právo přednostního přijetí mají uchazeči s místem trvalého pobytu v obci, kteří dosáhli určitého věku, a to do výše povoleného počtu dětí uvedeného ve školském rejstříku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s účinností </w:t>
      </w:r>
      <w:r>
        <w:rPr>
          <w:rFonts w:eastAsia="Times New Roman"/>
          <w:b/>
          <w:szCs w:val="24"/>
          <w:lang w:eastAsia="cs-CZ"/>
        </w:rPr>
        <w:t>od 1.9.2017</w:t>
      </w:r>
      <w:r>
        <w:rPr>
          <w:rFonts w:eastAsia="Times New Roman"/>
          <w:szCs w:val="24"/>
          <w:lang w:eastAsia="cs-CZ"/>
        </w:rPr>
        <w:t xml:space="preserve"> se přednostně přijímají děti, které před začátkem školního roku dosáhnou nejméně </w:t>
      </w:r>
      <w:r>
        <w:rPr>
          <w:rFonts w:eastAsia="Times New Roman"/>
          <w:b/>
          <w:szCs w:val="24"/>
          <w:lang w:eastAsia="cs-CZ"/>
        </w:rPr>
        <w:t>čtvrtého</w:t>
      </w:r>
      <w:r>
        <w:rPr>
          <w:rFonts w:eastAsia="Times New Roman"/>
          <w:szCs w:val="24"/>
          <w:lang w:eastAsia="cs-CZ"/>
        </w:rPr>
        <w:t xml:space="preserve"> roku věku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s účinností od </w:t>
      </w:r>
      <w:r>
        <w:rPr>
          <w:rFonts w:eastAsia="Times New Roman"/>
          <w:b/>
          <w:szCs w:val="24"/>
          <w:lang w:eastAsia="cs-CZ"/>
        </w:rPr>
        <w:t>1.9.2018</w:t>
      </w:r>
      <w:r>
        <w:rPr>
          <w:rFonts w:eastAsia="Times New Roman"/>
          <w:szCs w:val="24"/>
          <w:lang w:eastAsia="cs-CZ"/>
        </w:rPr>
        <w:t xml:space="preserve"> se přednostně přijímají děti, které před začátkem školního roku dosáhnou nejméně </w:t>
      </w:r>
      <w:r>
        <w:rPr>
          <w:rFonts w:eastAsia="Times New Roman"/>
          <w:b/>
          <w:szCs w:val="24"/>
          <w:lang w:eastAsia="cs-CZ"/>
        </w:rPr>
        <w:t>třetího</w:t>
      </w:r>
      <w:r>
        <w:rPr>
          <w:rFonts w:eastAsia="Times New Roman"/>
          <w:szCs w:val="24"/>
          <w:lang w:eastAsia="cs-CZ"/>
        </w:rPr>
        <w:t xml:space="preserve"> roku věku</w:t>
      </w:r>
    </w:p>
    <w:p>
      <w:pPr>
        <w:pStyle w:val="ListParagraph"/>
        <w:spacing w:lineRule="auto" w:line="240" w:before="0" w:after="120"/>
        <w:ind w:left="1440" w:hanging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Při přijímání dětí k předškolnímu vzdělávání je třeba dodržet podmínky stanovené zvláštním právním předpisem § 50 zákona č. 258/2000 Sb.</w:t>
      </w:r>
    </w:p>
    <w:p>
      <w:pPr>
        <w:pStyle w:val="ListParagraph"/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Do mateřské školy lze přijmout pouze dítě, které se podrobilo stanoveným pravidelným očkování, má doklad, že je proti nákaze imunní nebo se nemůže očkování podrobit pro trvalou kontraindikaci</w:t>
      </w:r>
    </w:p>
    <w:p>
      <w:pPr>
        <w:pStyle w:val="ListParagraph"/>
        <w:numPr>
          <w:ilvl w:val="0"/>
          <w:numId w:val="6"/>
        </w:numPr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Výjimku tvoří děti, pro které je předškolní vzdělávání povinné – potvrzení o pravidelném očkování nebude požadováno.</w:t>
      </w:r>
    </w:p>
    <w:p>
      <w:pPr>
        <w:pStyle w:val="ListParagraph"/>
        <w:spacing w:lineRule="auto" w:line="240" w:before="0" w:after="120"/>
        <w:ind w:left="1440" w:hanging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Ředitelka mateřské školy posoudí všechny žádosti o přijetí a rozhodne o přijetí či nepřijetí dítěte ve správním řízení. Rozhodnutí o přijetí bude předáno osobně proti podpisu v mateřské škole. Rozhodnutí o nepřijetí bude po ukončení správního řízení předáno osobně proti podpisu v mateřské škole. Žádosti se posuzují dle následujících kritérií: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jc w:val="both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  <w:u w:val="single"/>
        </w:rPr>
      </w:pPr>
      <w:r>
        <w:rPr>
          <w:szCs w:val="24"/>
          <w:u w:val="single"/>
        </w:rPr>
        <w:t>K předškolnímu vzdělávání budou přijímány děti v následujícím pořadí:</w:t>
      </w:r>
      <w:r>
        <w:rPr>
          <w:szCs w:val="24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>
          <w:szCs w:val="24"/>
        </w:rPr>
        <w:t xml:space="preserve">Dítě, na které se vztahuje povinné předškolní vzdělávání (předškolák), s místem trvalého pobytu ve spádové obci, které dosáhne pěti let do </w:t>
        <w:br/>
        <w:t xml:space="preserve">31. 8. 2025, podle data narození od nejstarších po nejmladší. 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>
          <w:szCs w:val="24"/>
        </w:rPr>
        <w:t xml:space="preserve">Dítě s místem trvalého pobytu ve spádové obci, které před začátkem školního roku (do 31. 8. 2025) dosáhne nejméně čtvrtého roku věku. 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>
          <w:szCs w:val="24"/>
        </w:rPr>
        <w:t>Dítě s místem trvalého pobytu ve spádové obci, které před začátkem školního roku (do 31. 8. 2025) dosáhne nejméně třetího roku věku,.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>
          <w:szCs w:val="24"/>
        </w:rPr>
        <w:t>Dítě s místem trvalého pobytu ve spádové obci, které před začátkem školního roku (do 31. 8. 2025) dosáhne nejméně dvou let.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/>
        <w:t>Pokud bude přihlášených více dětí narozených ve stejném školním roce, jsou upřednostněny ty děti, které již mají v MŠ Opatovice sourozence. Další pořadí je určeno podle data narození.</w:t>
      </w:r>
    </w:p>
    <w:p>
      <w:pPr>
        <w:pStyle w:val="ListParagraph"/>
        <w:numPr>
          <w:ilvl w:val="0"/>
          <w:numId w:val="7"/>
        </w:numPr>
        <w:spacing w:lineRule="auto" w:line="240" w:before="0" w:after="160"/>
        <w:contextualSpacing/>
        <w:jc w:val="both"/>
        <w:rPr>
          <w:szCs w:val="24"/>
        </w:rPr>
      </w:pPr>
      <w:r>
        <w:rPr>
          <w:szCs w:val="24"/>
        </w:rPr>
        <w:t xml:space="preserve">Děti ostatní, z nespádové oblasti, v pořadí od nejstaršího po nejmladšího, do naplnění volné kapacity školy. </w:t>
      </w:r>
    </w:p>
    <w:p>
      <w:pPr>
        <w:pStyle w:val="ListParagraph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Dítě, které nedosáhne do 31. 8. 2025 věku minimálně dvou let, nesplňuje zákonnou hranici pro přijetí, tudíž nemůže být v souladu se školským zákonem přijato k předškolnímu vzdělávání. </w:t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V případě nedostatečné kapacity mateřské školy - pokud děti dosáhnou stejného počtu bodů (např. stejné datum narození) bude o přijetí dítěte k předškolnímu vzdělávání rozhodnuto losem. Toto losování proběhne ve třídě MŠ za účasti učitele MŠ a člena zastupitelstva. Den losování stanoví ředitelka školy.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V průběhu přijímacího se může počet volných míst případně snížit v souladu s ustanoveními § 2 odst.5 a 6 vyhlášky č. 14/2005 Sb., o předškolním vzdělávaní (v platném znění):</w:t>
      </w:r>
    </w:p>
    <w:p>
      <w:pPr>
        <w:pStyle w:val="Normal"/>
        <w:numPr>
          <w:ilvl w:val="0"/>
          <w:numId w:val="8"/>
        </w:numPr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pokud bude přijato dítě s přiznaným podpůrným opatřením, které dle vyhlášky vyžaduje snížení počtu dětí ve třídě v závislosti na stupni podpůrného opatření. Tímto způsobem lze snížit nejvyšší  počet dětí ve třídě nejvýše o 5.</w:t>
      </w:r>
    </w:p>
    <w:p>
      <w:pPr>
        <w:pStyle w:val="Normal"/>
        <w:numPr>
          <w:ilvl w:val="0"/>
          <w:numId w:val="8"/>
        </w:numPr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>pokud bude přijato dítě mladší 3 let, počet dětí se dle platné vyhlášky snižuje o 2 děti za každé dítě mladší 3 let. Tímto způsobem lze snížit nejvyšší počet dětí ve třídě nejvýše o 6.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 den zápisu mají všechny podané žádosti k přijetí v době od 7:30 – 16.00 hodin i žádosti podané nebo zaslané před zápisem stejnou váhu. V žádném případě nebude v den zápisu vytvořeno pořadí s přednostní výhodou k přijetí do MŠ podle pořadí podání žádosti. 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Kritéria se týkají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Ve výjimečných případech řeší žádosti o přijetí dítěte ředitelka individuálně.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</w:t>
      </w:r>
    </w:p>
    <w:p>
      <w:pPr>
        <w:pStyle w:val="Normal"/>
        <w:spacing w:lineRule="auto" w:line="240" w:before="0" w:after="200"/>
        <w:contextualSpacing/>
        <w:jc w:val="center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spacing w:lineRule="auto" w:line="240" w:before="0" w:after="200"/>
        <w:contextualSpacing/>
        <w:jc w:val="center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spacing w:lineRule="auto" w:line="240" w:before="0" w:after="200"/>
        <w:contextualSpacing/>
        <w:jc w:val="center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spacing w:lineRule="auto" w:line="240" w:before="0" w:after="200"/>
        <w:contextualSpacing/>
        <w:jc w:val="center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 xml:space="preserve">Zápis konaný pro školní rok 2025/26 (ukrajinské děti)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Ředitel mateřské školy je povinen rozhodnout o přijetí cizince ke vzdělávání, není – li překročen nejvyšší povolený počet dětí zapsaný v rejstříku škol a školských zařízení.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Dle § 23 odst. 5 školského zákona může zřizovatel školy povolit výjimku z nejvyššího počtu dětí, žáků a studentů stanoveného do počtu 4 dětí, to znamená, že kapacita třída mateřské školy se může navýšit do výše 28 dětí.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Využití této výjimky doporučujeme použít až před samotným zápisem, tak aby byl umožněn zápis ukrajinských dětí do mateřských škol.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Pro přijímání ukrajinských dětí do mateřské školy se použijí výše zmíněná kritéria pro přijímání dětí do mateřské školy obdobně. 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b/>
          <w:szCs w:val="24"/>
        </w:rPr>
        <w:t>!</w:t>
      </w:r>
      <w:r>
        <w:rPr>
          <w:szCs w:val="24"/>
        </w:rPr>
        <w:t xml:space="preserve"> Pro identifikaci spádové školy se dokládá místo (faktického) pobytu dítěte – stačí prohlášení vlastníka, že daná osoba je ubytovaná na daném místě (pokud však škola chce dítě přijmout bez ohledu na otázku spádovosti, není tento doklad potřebný).</w:t>
      </w:r>
    </w:p>
    <w:p>
      <w:pPr>
        <w:pStyle w:val="Normal"/>
        <w:spacing w:lineRule="auto" w:line="240" w:before="0" w:after="200"/>
        <w:contextualSpacing/>
        <w:jc w:val="both"/>
        <w:rPr>
          <w:szCs w:val="24"/>
        </w:rPr>
      </w:pPr>
      <w:r>
        <w:rPr>
          <w:b/>
          <w:szCs w:val="24"/>
        </w:rPr>
        <w:t xml:space="preserve">! </w:t>
      </w:r>
      <w:r>
        <w:rPr>
          <w:szCs w:val="24"/>
        </w:rPr>
        <w:t xml:space="preserve">Pro přijímání dětí (cizinců), na které se nevztahuje povinné předškolní vzdělávání, platí i povinnost splnit podmínky podle § 50 zákona o ochraně veřejného zdraví, tj. že dítě je očkováno, má kontraindikaci nebo je imunní. Splnění těchto podmínek se prokazuje potvrzením od praktického lékaře pro děti a dorost v ČR. Kromě doložení dokladu o očkování nemusí zákonný zástupce pro účely správního řízení o přijetí do mateřské školy dokládat žádné jiné vyjádření nebo potvrzení lékaře.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b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Závěrečné ustanovení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Tato směrnice  č.j. 101/2025 nabývá platnosti a účinnosti od 14.3..2025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120"/>
        <w:contextualSpacing/>
        <w:jc w:val="both"/>
        <w:rPr>
          <w:szCs w:val="24"/>
        </w:rPr>
      </w:pPr>
      <w:r>
        <w:rPr>
          <w:rFonts w:eastAsia="Times New Roman"/>
          <w:szCs w:val="24"/>
          <w:lang w:eastAsia="cs-CZ"/>
        </w:rPr>
        <w:t>Pedagogická rada projednala 13. března 2025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120"/>
        <w:contextualSpacing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 vydání a obsahu této směrnice informuje mateřská škola zákonné zástupce dětí vyvěšením na nástěnce a na webových stránkách školy.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ab/>
        <w:tab/>
        <w:tab/>
        <w:tab/>
        <w:tab/>
        <w:t xml:space="preserve">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...........................................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  <w:r>
        <w:rPr>
          <w:rFonts w:eastAsia="Times New Roman" w:cs="Times New Roman"/>
          <w:lang w:eastAsia="cs-CZ"/>
        </w:rPr>
        <w:t>Mgr. Jana Palová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        </w:t>
      </w:r>
      <w:r>
        <w:rPr>
          <w:rFonts w:eastAsia="Times New Roman" w:cs="Times New Roman"/>
          <w:szCs w:val="24"/>
          <w:lang w:eastAsia="cs-CZ"/>
        </w:rPr>
        <w:t>ředitelka školy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left="720"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left="720"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left="720"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left="720" w:hanging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Potvrzuji svým podpisem, že jsem byla seznámena a porozuměla jsem Kritériím pro přijímání dětí k předškolnímu vzdělávání  na pedagogické radě dne 13.3. 2025</w:t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contextualSpacing/>
        <w:rPr>
          <w:b/>
          <w:b/>
          <w:bCs/>
        </w:rPr>
      </w:pPr>
      <w:r>
        <w:rPr>
          <w:b/>
          <w:bCs/>
        </w:rPr>
      </w:r>
    </w:p>
    <w:tbl>
      <w:tblPr>
        <w:tblStyle w:val="Mkatabulky"/>
        <w:tblpPr w:vertAnchor="text" w:horzAnchor="margin" w:leftFromText="141" w:rightFromText="141" w:tblpX="0" w:tblpY="-28"/>
        <w:tblW w:w="91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65"/>
        <w:gridCol w:w="4270"/>
        <w:gridCol w:w="15"/>
      </w:tblGrid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4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42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120"/>
        <w:ind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4536"/>
        <w:tab w:val="clear" w:pos="9072"/>
        <w:tab w:val="left" w:pos="2310" w:leader="none"/>
      </w:tabs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966cb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2a33b5"/>
    <w:rPr/>
  </w:style>
  <w:style w:type="character" w:styleId="ZpatChar" w:customStyle="1">
    <w:name w:val="Zápatí Char"/>
    <w:basedOn w:val="DefaultParagraphFont"/>
    <w:uiPriority w:val="99"/>
    <w:qFormat/>
    <w:rsid w:val="002a33b5"/>
    <w:rPr/>
  </w:style>
  <w:style w:type="character" w:styleId="ZkladntextChar" w:customStyle="1">
    <w:name w:val="Základní text Char"/>
    <w:basedOn w:val="DefaultParagraphFont"/>
    <w:qFormat/>
    <w:rsid w:val="0052507a"/>
    <w:rPr>
      <w:rFonts w:eastAsia="Times New Roman"/>
      <w:szCs w:val="20"/>
      <w:lang w:eastAsia="cs-CZ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kladntextodsazenChar">
    <w:name w:val="Základní text odsazený Char"/>
    <w:qFormat/>
    <w:rPr>
      <w:rFonts w:ascii="Times New Roman" w:hAnsi="Times New Roman" w:eastAsia="Times New Roman" w:cs="Times New Roman"/>
      <w:color w:val="000000"/>
      <w:sz w:val="28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52507a"/>
    <w:pPr>
      <w:overflowPunct w:val="false"/>
      <w:spacing w:lineRule="auto" w:line="240" w:before="0" w:after="0"/>
      <w:textAlignment w:val="baseline"/>
    </w:pPr>
    <w:rPr>
      <w:rFonts w:eastAsia="Times New Roman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00fb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966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2a33b5"/>
    <w:pPr>
      <w:spacing w:lineRule="auto" w:line="240" w:beforeAutospacing="1" w:after="119"/>
    </w:pPr>
    <w:rPr>
      <w:rFonts w:eastAsia="Times New Roman"/>
      <w:szCs w:val="24"/>
      <w:lang w:eastAsia="cs-CZ"/>
    </w:rPr>
  </w:style>
  <w:style w:type="paragraph" w:styleId="DefinitionTerm" w:customStyle="1">
    <w:name w:val="Definition Term"/>
    <w:basedOn w:val="Normal"/>
    <w:next w:val="Normal"/>
    <w:qFormat/>
    <w:rsid w:val="002a33b5"/>
    <w:pPr>
      <w:widowControl w:val="false"/>
      <w:overflowPunct w:val="false"/>
      <w:spacing w:lineRule="auto" w:line="240" w:before="0" w:after="0"/>
      <w:textAlignment w:val="baseline"/>
    </w:pPr>
    <w:rPr>
      <w:rFonts w:eastAsia="Times New Roman"/>
      <w:szCs w:val="20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2a33b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2a33b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2f07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4F29-49CA-4BEC-A8BD-23A7265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LibreOffice/7.4.2.3$Windows_X86_64 LibreOffice_project/382eef1f22670f7f4118c8c2dd222ec7ad009daf</Application>
  <AppVersion>15.0000</AppVersion>
  <Pages>5</Pages>
  <Words>1161</Words>
  <Characters>6455</Characters>
  <CharactersWithSpaces>7815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1</dc:creator>
  <dc:description/>
  <dc:language>cs-CZ</dc:language>
  <cp:lastModifiedBy/>
  <dcterms:modified xsi:type="dcterms:W3CDTF">2025-03-17T06:22:31Z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